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32AD" w14:textId="77777777" w:rsidR="00141DAA" w:rsidRPr="00141DAA" w:rsidRDefault="00141DAA" w:rsidP="00141DAA">
      <w:pPr>
        <w:shd w:val="clear" w:color="auto" w:fill="FFFFFF"/>
        <w:spacing w:after="135"/>
        <w:outlineLvl w:val="1"/>
        <w:rPr>
          <w:rFonts w:ascii="Helvetica" w:eastAsia="Times New Roman" w:hAnsi="Helvetica" w:cs="Helvetica"/>
          <w:color w:val="005BAA"/>
          <w:sz w:val="35"/>
          <w:szCs w:val="35"/>
          <w:lang w:eastAsia="nl-NL"/>
        </w:rPr>
      </w:pPr>
      <w:r w:rsidRPr="00141DAA">
        <w:rPr>
          <w:rFonts w:ascii="Helvetica" w:eastAsia="Times New Roman" w:hAnsi="Helvetica" w:cs="Helvetica"/>
          <w:color w:val="005BAA"/>
          <w:sz w:val="35"/>
          <w:szCs w:val="35"/>
          <w:lang w:eastAsia="nl-NL"/>
        </w:rPr>
        <w:t>Kindergeneeskundig huisartssymposium 2021</w:t>
      </w:r>
    </w:p>
    <w:p w14:paraId="30C14943" w14:textId="77777777" w:rsidR="00141DAA" w:rsidRDefault="00141DAA" w:rsidP="00141DAA">
      <w:pPr>
        <w:shd w:val="clear" w:color="auto" w:fill="FFFFFF"/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</w:pPr>
    </w:p>
    <w:p w14:paraId="4CA0C93B" w14:textId="1C3ED014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DATUM</w:t>
      </w:r>
    </w:p>
    <w:p w14:paraId="4F54B992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Dinsdag 7 september 2021</w:t>
      </w:r>
    </w:p>
    <w:p w14:paraId="005FE76A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</w:p>
    <w:p w14:paraId="7A3D8B05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LOCATIE</w:t>
      </w:r>
    </w:p>
    <w:p w14:paraId="260B43E4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Groot Kievitsdal, </w:t>
      </w:r>
      <w:proofErr w:type="spellStart"/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Hilversumsestraatweg</w:t>
      </w:r>
      <w:proofErr w:type="spellEnd"/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19, 3744 KB Baarn</w:t>
      </w:r>
      <w:r w:rsidRPr="00141DAA">
        <w:rPr>
          <w:rFonts w:ascii="Helvetica" w:eastAsia="Times New Roman" w:hAnsi="Helvetica" w:cs="Helvetica"/>
          <w:color w:val="063A71"/>
          <w:sz w:val="18"/>
          <w:szCs w:val="18"/>
          <w:shd w:val="clear" w:color="auto" w:fill="FFFFFF"/>
          <w:lang w:eastAsia="nl-NL"/>
        </w:rPr>
        <w:t> </w:t>
      </w:r>
    </w:p>
    <w:p w14:paraId="19385A79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</w:p>
    <w:p w14:paraId="21F382DD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DOELGROEP</w:t>
      </w:r>
    </w:p>
    <w:p w14:paraId="15F026E3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Huisartsen en jeugdartsen</w:t>
      </w:r>
    </w:p>
    <w:p w14:paraId="39109AB2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063A71"/>
          <w:sz w:val="18"/>
          <w:szCs w:val="18"/>
          <w:lang w:eastAsia="nl-NL"/>
        </w:rPr>
        <w:br/>
      </w:r>
    </w:p>
    <w:p w14:paraId="4D0B7C66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17.00 - 17.30 uur   Ontvangst en welkom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17.30 - 18.15 uur   Plenaire sessie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18.15 - 19.00 uur   Workshop 1</w:t>
      </w:r>
    </w:p>
    <w:p w14:paraId="4CB037CF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19.00 - 20.00 uur   BBQ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20.00 - 20.45 uur  Workshop 2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20.45 - 21.30 uur  Workshop 3</w:t>
      </w:r>
    </w:p>
    <w:p w14:paraId="1F59E97A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21.30 uur               Afsluiting</w:t>
      </w:r>
    </w:p>
    <w:p w14:paraId="575EA8AA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PLENAIRE SESSIE </w:t>
      </w:r>
    </w:p>
    <w:p w14:paraId="65795633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Kinderorthopedie, pluis/ niet plus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 xml:space="preserve">Consulent: </w:t>
      </w:r>
      <w:proofErr w:type="spellStart"/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Harmjan</w:t>
      </w:r>
      <w:proofErr w:type="spellEnd"/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 xml:space="preserve"> </w:t>
      </w:r>
      <w:proofErr w:type="spellStart"/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Bonke</w:t>
      </w:r>
      <w:proofErr w:type="spellEnd"/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, orthopeed 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WORKSHOPS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1. PRAKTISCHE KINDERCARDIOLOGIE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Consulent: Hetty Henneveld, kinderarts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2. TE LANG, TE KORT, TE VROEG, TE LAAT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Consulent: Ellen Bannink en Gerdine Kamp, kinderartsen</w:t>
      </w:r>
    </w:p>
    <w:p w14:paraId="7AECD790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3. VLEKKEN EN PLEKJES</w:t>
      </w:r>
    </w:p>
    <w:p w14:paraId="6B16A4DF" w14:textId="0746DC1A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 xml:space="preserve">Consulent: Carole Lasham, kinderarts en </w:t>
      </w:r>
      <w:r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Alice Langeveld</w:t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, dermatoloog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COMMISSIE</w:t>
      </w:r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 xml:space="preserve">Carola Lasham, kinderarts </w:t>
      </w:r>
      <w:proofErr w:type="spellStart"/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Tergooi</w:t>
      </w:r>
      <w:proofErr w:type="spellEnd"/>
      <w:r w:rsidRPr="00141DAA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Sylvia Sluis, huisarts in Hilversum, namens de WDH</w:t>
      </w:r>
    </w:p>
    <w:p w14:paraId="5EBFFF10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Helen Brooks, huisarts in Hilversum, namens de WDH</w:t>
      </w:r>
    </w:p>
    <w:p w14:paraId="06A8F2FD" w14:textId="77777777" w:rsidR="00141DAA" w:rsidRPr="00141DAA" w:rsidRDefault="00141DAA" w:rsidP="00141DAA">
      <w:pPr>
        <w:shd w:val="clear" w:color="auto" w:fill="FFFFFF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141DAA">
        <w:rPr>
          <w:rFonts w:ascii="Helvetica" w:eastAsia="Times New Roman" w:hAnsi="Helvetica" w:cs="Helvetica"/>
          <w:i/>
          <w:iCs/>
          <w:color w:val="434343"/>
          <w:sz w:val="21"/>
          <w:szCs w:val="21"/>
          <w:lang w:eastAsia="nl-NL"/>
        </w:rPr>
        <w:t>Marloes van Heist, Education4Care</w:t>
      </w:r>
    </w:p>
    <w:p w14:paraId="2793B9BB" w14:textId="77777777" w:rsidR="00A9204E" w:rsidRPr="00465B3B" w:rsidRDefault="00A9204E"/>
    <w:sectPr w:rsidR="00A9204E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167C" w14:textId="77777777" w:rsidR="00141DAA" w:rsidRDefault="00141DAA" w:rsidP="00643C5A">
      <w:r>
        <w:separator/>
      </w:r>
    </w:p>
  </w:endnote>
  <w:endnote w:type="continuationSeparator" w:id="0">
    <w:p w14:paraId="58699BF7" w14:textId="77777777" w:rsidR="00141DAA" w:rsidRDefault="00141DAA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0B41" w14:textId="77777777" w:rsidR="00141DAA" w:rsidRDefault="00141DAA" w:rsidP="00643C5A">
      <w:r>
        <w:separator/>
      </w:r>
    </w:p>
  </w:footnote>
  <w:footnote w:type="continuationSeparator" w:id="0">
    <w:p w14:paraId="1D578239" w14:textId="77777777" w:rsidR="00141DAA" w:rsidRDefault="00141DAA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AA"/>
    <w:rsid w:val="00141DAA"/>
    <w:rsid w:val="00465B3B"/>
    <w:rsid w:val="004E108E"/>
    <w:rsid w:val="00643C5A"/>
    <w:rsid w:val="00645252"/>
    <w:rsid w:val="006D3D74"/>
    <w:rsid w:val="0083569A"/>
    <w:rsid w:val="009157F7"/>
    <w:rsid w:val="00A82A0E"/>
    <w:rsid w:val="00A9204E"/>
    <w:rsid w:val="00C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3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hei\AppData\Roaming\Microsoft\Templates\Enkele%20regelafstand%20(lee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Enkele regelafstand (leeg).dotx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2021-08-03T08:43:00Z</dcterms:created>
  <dcterms:modified xsi:type="dcterms:W3CDTF">2021-08-03T08:45:00Z</dcterms:modified>
</cp:coreProperties>
</file>